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7E09DB5C"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3810ED">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3810ED">
        <w:rPr>
          <w:rFonts w:ascii="Arial" w:hAnsi="Arial"/>
          <w:b/>
          <w:sz w:val="24"/>
          <w:lang w:eastAsia="zh-CN"/>
        </w:rPr>
        <w:t>R4-2510865</w:t>
      </w:r>
      <w:r w:rsidR="002F711A">
        <w:rPr>
          <w:rFonts w:ascii="Arial" w:hAnsi="Arial"/>
          <w:b/>
          <w:sz w:val="24"/>
        </w:rPr>
        <w:fldChar w:fldCharType="end"/>
      </w:r>
    </w:p>
    <w:p w14:paraId="09B24F27" w14:textId="1083540B"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3810ED">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29785373"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3810ED">
        <w:rPr>
          <w:rFonts w:ascii="Arial" w:hAnsi="Arial"/>
          <w:sz w:val="24"/>
          <w:lang w:val="en-US" w:eastAsia="zh-CN"/>
        </w:rPr>
        <w:t>Discussion on NTN testing for NGSO demodulation performance requirements</w:t>
      </w:r>
      <w:r w:rsidR="00E10381">
        <w:rPr>
          <w:rFonts w:ascii="Arial" w:hAnsi="Arial"/>
          <w:sz w:val="24"/>
          <w:lang w:val="en-US" w:eastAsia="zh-CN"/>
        </w:rPr>
        <w:fldChar w:fldCharType="end"/>
      </w:r>
    </w:p>
    <w:p w14:paraId="602DCD62" w14:textId="3A44555C"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3810ED">
        <w:rPr>
          <w:rStyle w:val="afd"/>
          <w:lang w:val="fr-FR"/>
        </w:rPr>
        <w:t>Huawei,HiSilicon</w:t>
      </w:r>
      <w:r w:rsidR="00B3237E" w:rsidRPr="00232768">
        <w:rPr>
          <w:rStyle w:val="afd"/>
          <w:lang w:val="fr-FR"/>
        </w:rPr>
        <w:fldChar w:fldCharType="end"/>
      </w:r>
    </w:p>
    <w:p w14:paraId="582D0E47" w14:textId="06076863"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3810ED">
        <w:rPr>
          <w:rFonts w:ascii="Arial" w:hAnsi="Arial"/>
          <w:sz w:val="24"/>
          <w:lang w:val="pt-BR"/>
        </w:rPr>
        <w:t>7.6.5.3</w:t>
      </w:r>
      <w:r w:rsidR="00232768">
        <w:rPr>
          <w:rFonts w:ascii="Arial" w:hAnsi="Arial"/>
          <w:sz w:val="24"/>
          <w:lang w:val="pt-BR"/>
        </w:rPr>
        <w:fldChar w:fldCharType="end"/>
      </w:r>
    </w:p>
    <w:p w14:paraId="5389A64A" w14:textId="540AA4DF"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3810ED">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0DC20684"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F80C3A">
        <w:rPr>
          <w:rFonts w:hint="eastAsia"/>
          <w:lang w:eastAsia="zh-CN"/>
        </w:rPr>
        <w:t>5</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3810ED">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r w:rsidR="004F228C" w:rsidRPr="004F228C">
        <w:rPr>
          <w:lang w:eastAsia="zh-CN"/>
        </w:rPr>
        <w:t>NTN_testing_NGSO_channel_model_and_demod</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4F228C" w:rsidRPr="004F228C">
        <w:rPr>
          <w:lang w:val="en-US" w:eastAsia="zh-CN"/>
        </w:rPr>
        <w:t>demodulation performance requirements</w:t>
      </w:r>
      <w:r w:rsidR="001616E8" w:rsidRPr="001616E8">
        <w:rPr>
          <w:lang w:val="en-US" w:eastAsia="zh-CN"/>
        </w:rPr>
        <w:t>.</w:t>
      </w:r>
    </w:p>
    <w:p w14:paraId="482F2020" w14:textId="3C4B37C3" w:rsidR="001616E8" w:rsidRDefault="00E24AD9" w:rsidP="001616E8">
      <w:pPr>
        <w:pStyle w:val="1"/>
        <w:spacing w:before="0" w:after="0"/>
        <w:rPr>
          <w:lang w:val="en-US" w:eastAsia="zh-CN"/>
        </w:rPr>
      </w:pPr>
      <w:r>
        <w:rPr>
          <w:lang w:val="en-US" w:eastAsia="zh-CN"/>
        </w:rPr>
        <w:t>Discussion</w:t>
      </w:r>
    </w:p>
    <w:p w14:paraId="2CA70C42" w14:textId="1B08CC28" w:rsidR="00591FAE" w:rsidRDefault="00591FAE" w:rsidP="00591FAE">
      <w:pPr>
        <w:pStyle w:val="2"/>
        <w:rPr>
          <w:lang w:val="en-US" w:eastAsia="zh-CN"/>
        </w:rPr>
      </w:pPr>
      <w:r w:rsidRPr="00591FAE">
        <w:rPr>
          <w:lang w:val="en-US" w:eastAsia="zh-CN"/>
        </w:rPr>
        <w:t>Impact on RAN4 demodulation requirements with TE-emulated time vary doppler shift and propagation delay models</w:t>
      </w:r>
    </w:p>
    <w:tbl>
      <w:tblPr>
        <w:tblStyle w:val="af0"/>
        <w:tblW w:w="0" w:type="auto"/>
        <w:tblLook w:val="04A0" w:firstRow="1" w:lastRow="0" w:firstColumn="1" w:lastColumn="0" w:noHBand="0" w:noVBand="1"/>
      </w:tblPr>
      <w:tblGrid>
        <w:gridCol w:w="10456"/>
      </w:tblGrid>
      <w:tr w:rsidR="00591FAE" w:rsidRPr="00397BB9" w14:paraId="34D4AEA3" w14:textId="77777777" w:rsidTr="00591FAE">
        <w:tc>
          <w:tcPr>
            <w:tcW w:w="10456" w:type="dxa"/>
          </w:tcPr>
          <w:p w14:paraId="0BD30988" w14:textId="77777777" w:rsidR="00397BB9" w:rsidRPr="00397BB9" w:rsidRDefault="00397BB9" w:rsidP="00397BB9">
            <w:pPr>
              <w:pStyle w:val="af5"/>
              <w:numPr>
                <w:ilvl w:val="0"/>
                <w:numId w:val="12"/>
              </w:numPr>
              <w:autoSpaceDN w:val="0"/>
              <w:spacing w:after="120"/>
              <w:ind w:left="720" w:firstLineChars="0"/>
              <w:jc w:val="both"/>
              <w:rPr>
                <w:i/>
                <w:iCs/>
                <w:szCs w:val="24"/>
                <w:lang w:eastAsia="zh-CN"/>
              </w:rPr>
            </w:pPr>
            <w:r w:rsidRPr="00397BB9">
              <w:rPr>
                <w:i/>
                <w:iCs/>
                <w:szCs w:val="24"/>
                <w:lang w:eastAsia="zh-CN"/>
              </w:rPr>
              <w:t xml:space="preserve">agreement </w:t>
            </w:r>
          </w:p>
          <w:p w14:paraId="3A215EE7" w14:textId="77777777" w:rsidR="00397BB9" w:rsidRPr="00397BB9" w:rsidRDefault="00397BB9" w:rsidP="00397BB9">
            <w:pPr>
              <w:pStyle w:val="af5"/>
              <w:numPr>
                <w:ilvl w:val="1"/>
                <w:numId w:val="12"/>
              </w:numPr>
              <w:spacing w:after="120"/>
              <w:ind w:firstLineChars="0"/>
              <w:jc w:val="both"/>
              <w:rPr>
                <w:i/>
                <w:iCs/>
                <w:szCs w:val="24"/>
                <w:lang w:eastAsia="zh-CN"/>
              </w:rPr>
            </w:pPr>
            <w:r w:rsidRPr="00397BB9">
              <w:rPr>
                <w:i/>
                <w:iCs/>
                <w:szCs w:val="24"/>
                <w:lang w:eastAsia="zh-CN"/>
              </w:rPr>
              <w:t xml:space="preserve">Launch simulation campaigns to assess the impact on demodulation requirements from time-varying propagation delay and Doppler shift. Considering the </w:t>
            </w:r>
            <w:r w:rsidRPr="00397BB9">
              <w:rPr>
                <w:rFonts w:eastAsiaTheme="minorEastAsia"/>
                <w:i/>
                <w:iCs/>
                <w:szCs w:val="24"/>
                <w:lang w:eastAsia="zh-CN"/>
              </w:rPr>
              <w:t>residual</w:t>
            </w:r>
            <w:r w:rsidRPr="00397BB9">
              <w:rPr>
                <w:i/>
                <w:iCs/>
                <w:szCs w:val="24"/>
                <w:lang w:eastAsia="zh-CN"/>
              </w:rPr>
              <w:t xml:space="preserve"> frequency error and timing error to check whether existing NR NTN and IoT-NTN UE demodulation requirements can apply. </w:t>
            </w:r>
          </w:p>
          <w:p w14:paraId="2D429C1C" w14:textId="77777777" w:rsidR="00397BB9" w:rsidRPr="00397BB9" w:rsidRDefault="00397BB9" w:rsidP="00397BB9">
            <w:pPr>
              <w:pStyle w:val="af5"/>
              <w:numPr>
                <w:ilvl w:val="1"/>
                <w:numId w:val="12"/>
              </w:numPr>
              <w:overflowPunct w:val="0"/>
              <w:autoSpaceDE w:val="0"/>
              <w:autoSpaceDN w:val="0"/>
              <w:adjustRightInd w:val="0"/>
              <w:ind w:firstLineChars="0"/>
              <w:textAlignment w:val="baseline"/>
              <w:rPr>
                <w:i/>
                <w:iCs/>
                <w:szCs w:val="24"/>
                <w:lang w:eastAsia="zh-CN"/>
              </w:rPr>
            </w:pPr>
            <w:r w:rsidRPr="00397BB9">
              <w:rPr>
                <w:i/>
                <w:iCs/>
                <w:szCs w:val="24"/>
                <w:lang w:eastAsia="zh-CN"/>
              </w:rPr>
              <w:t>Based on simulation result, further discussion whether additional margin to consider the estimation/pre-compensation errors with the TE-emulated varying Doppler shift and propagation delay models</w:t>
            </w:r>
          </w:p>
          <w:p w14:paraId="6F6BAFFE" w14:textId="77777777" w:rsidR="00397BB9" w:rsidRPr="00397BB9" w:rsidRDefault="00397BB9" w:rsidP="00397BB9">
            <w:pPr>
              <w:pStyle w:val="af5"/>
              <w:numPr>
                <w:ilvl w:val="2"/>
                <w:numId w:val="12"/>
              </w:numPr>
              <w:overflowPunct w:val="0"/>
              <w:autoSpaceDE w:val="0"/>
              <w:autoSpaceDN w:val="0"/>
              <w:adjustRightInd w:val="0"/>
              <w:ind w:firstLineChars="0"/>
              <w:textAlignment w:val="baseline"/>
              <w:rPr>
                <w:i/>
                <w:iCs/>
                <w:szCs w:val="24"/>
                <w:lang w:eastAsia="zh-CN"/>
              </w:rPr>
            </w:pPr>
            <w:r w:rsidRPr="00397BB9">
              <w:rPr>
                <w:rFonts w:eastAsiaTheme="minorEastAsia"/>
                <w:i/>
                <w:iCs/>
                <w:szCs w:val="24"/>
                <w:lang w:eastAsia="zh-CN"/>
              </w:rPr>
              <w:t>residual frequency offset and time delay</w:t>
            </w:r>
          </w:p>
          <w:p w14:paraId="114B8A9A" w14:textId="77777777" w:rsidR="00397BB9" w:rsidRPr="00397BB9" w:rsidRDefault="00397BB9" w:rsidP="00397BB9">
            <w:pPr>
              <w:pStyle w:val="af5"/>
              <w:numPr>
                <w:ilvl w:val="3"/>
                <w:numId w:val="12"/>
              </w:numPr>
              <w:overflowPunct w:val="0"/>
              <w:autoSpaceDE w:val="0"/>
              <w:autoSpaceDN w:val="0"/>
              <w:adjustRightInd w:val="0"/>
              <w:ind w:firstLineChars="0"/>
              <w:textAlignment w:val="baseline"/>
              <w:rPr>
                <w:i/>
                <w:iCs/>
                <w:szCs w:val="24"/>
                <w:lang w:eastAsia="zh-CN"/>
              </w:rPr>
            </w:pPr>
            <w:r w:rsidRPr="00397BB9">
              <w:rPr>
                <w:i/>
                <w:iCs/>
                <w:szCs w:val="24"/>
                <w:lang w:eastAsia="zh-CN"/>
              </w:rPr>
              <w:t xml:space="preserve">option 1: </w:t>
            </w:r>
            <w:r w:rsidRPr="00397BB9">
              <w:rPr>
                <w:rFonts w:hint="eastAsia"/>
                <w:i/>
                <w:iCs/>
                <w:szCs w:val="24"/>
                <w:lang w:eastAsia="zh-CN"/>
              </w:rPr>
              <w:t>F</w:t>
            </w:r>
            <w:r w:rsidRPr="00397BB9">
              <w:rPr>
                <w:i/>
                <w:iCs/>
                <w:szCs w:val="24"/>
                <w:lang w:eastAsia="zh-CN"/>
              </w:rPr>
              <w:t xml:space="preserve">ix value  </w:t>
            </w:r>
          </w:p>
          <w:p w14:paraId="1A10FC02" w14:textId="77777777" w:rsidR="00397BB9" w:rsidRPr="00397BB9" w:rsidRDefault="00397BB9" w:rsidP="00397BB9">
            <w:pPr>
              <w:pStyle w:val="af5"/>
              <w:numPr>
                <w:ilvl w:val="4"/>
                <w:numId w:val="12"/>
              </w:numPr>
              <w:overflowPunct w:val="0"/>
              <w:autoSpaceDE w:val="0"/>
              <w:autoSpaceDN w:val="0"/>
              <w:adjustRightInd w:val="0"/>
              <w:ind w:firstLineChars="0"/>
              <w:textAlignment w:val="baseline"/>
              <w:rPr>
                <w:i/>
                <w:iCs/>
                <w:szCs w:val="24"/>
                <w:lang w:eastAsia="zh-CN"/>
              </w:rPr>
            </w:pPr>
            <w:r w:rsidRPr="00397BB9">
              <w:rPr>
                <w:rFonts w:hint="eastAsia"/>
                <w:i/>
                <w:iCs/>
                <w:szCs w:val="24"/>
                <w:lang w:eastAsia="zh-CN"/>
              </w:rPr>
              <w:t>o</w:t>
            </w:r>
            <w:r w:rsidRPr="00397BB9">
              <w:rPr>
                <w:i/>
                <w:iCs/>
                <w:szCs w:val="24"/>
                <w:lang w:eastAsia="zh-CN"/>
              </w:rPr>
              <w:t>ption 1a</w:t>
            </w:r>
            <w:r w:rsidRPr="00397BB9">
              <w:rPr>
                <w:rFonts w:hint="eastAsia"/>
                <w:i/>
                <w:iCs/>
                <w:szCs w:val="24"/>
                <w:lang w:eastAsia="zh-CN"/>
              </w:rPr>
              <w:t xml:space="preserve">: </w:t>
            </w:r>
            <w:r w:rsidRPr="00397BB9">
              <w:rPr>
                <w:i/>
                <w:iCs/>
                <w:szCs w:val="24"/>
                <w:lang w:eastAsia="zh-CN"/>
              </w:rPr>
              <w:t>frequency error and timing error as 0.1 ppm = 200Hz@2GHz and 29*64*Tc = 9.44e-7s</w:t>
            </w:r>
          </w:p>
          <w:p w14:paraId="18A085D6" w14:textId="77777777" w:rsidR="00397BB9" w:rsidRPr="00397BB9" w:rsidRDefault="00397BB9" w:rsidP="00397BB9">
            <w:pPr>
              <w:pStyle w:val="af5"/>
              <w:numPr>
                <w:ilvl w:val="4"/>
                <w:numId w:val="12"/>
              </w:numPr>
              <w:overflowPunct w:val="0"/>
              <w:autoSpaceDE w:val="0"/>
              <w:autoSpaceDN w:val="0"/>
              <w:adjustRightInd w:val="0"/>
              <w:ind w:firstLineChars="0"/>
              <w:textAlignment w:val="baseline"/>
              <w:rPr>
                <w:i/>
                <w:iCs/>
                <w:szCs w:val="24"/>
                <w:lang w:eastAsia="zh-CN"/>
              </w:rPr>
            </w:pPr>
            <w:r w:rsidRPr="00397BB9">
              <w:rPr>
                <w:i/>
                <w:iCs/>
                <w:szCs w:val="24"/>
                <w:lang w:eastAsia="zh-CN"/>
              </w:rPr>
              <w:t xml:space="preserve">option 1b: frequency error and timing error as 2Hz/s and 0.05us/s </w:t>
            </w:r>
          </w:p>
          <w:p w14:paraId="613B238E" w14:textId="77777777" w:rsidR="00397BB9" w:rsidRPr="00397BB9" w:rsidRDefault="00397BB9" w:rsidP="00397BB9">
            <w:pPr>
              <w:pStyle w:val="af5"/>
              <w:numPr>
                <w:ilvl w:val="3"/>
                <w:numId w:val="12"/>
              </w:numPr>
              <w:overflowPunct w:val="0"/>
              <w:autoSpaceDE w:val="0"/>
              <w:autoSpaceDN w:val="0"/>
              <w:adjustRightInd w:val="0"/>
              <w:ind w:firstLineChars="0"/>
              <w:textAlignment w:val="baseline"/>
              <w:rPr>
                <w:i/>
                <w:iCs/>
                <w:szCs w:val="24"/>
                <w:lang w:eastAsia="zh-CN"/>
              </w:rPr>
            </w:pPr>
            <w:r w:rsidRPr="00397BB9">
              <w:rPr>
                <w:rFonts w:eastAsiaTheme="minorEastAsia" w:hint="eastAsia"/>
                <w:i/>
                <w:iCs/>
                <w:szCs w:val="24"/>
                <w:lang w:eastAsia="zh-CN"/>
              </w:rPr>
              <w:t>o</w:t>
            </w:r>
            <w:r w:rsidRPr="00397BB9">
              <w:rPr>
                <w:rFonts w:eastAsiaTheme="minorEastAsia"/>
                <w:i/>
                <w:iCs/>
                <w:szCs w:val="24"/>
                <w:lang w:eastAsia="zh-CN"/>
              </w:rPr>
              <w:t>ption 2: time-varying propagation delay and Doppler shift.</w:t>
            </w:r>
          </w:p>
          <w:p w14:paraId="34CFDCFF" w14:textId="77777777" w:rsidR="00397BB9" w:rsidRPr="00397BB9" w:rsidRDefault="00397BB9" w:rsidP="00397BB9">
            <w:pPr>
              <w:pStyle w:val="af5"/>
              <w:numPr>
                <w:ilvl w:val="4"/>
                <w:numId w:val="12"/>
              </w:numPr>
              <w:overflowPunct w:val="0"/>
              <w:autoSpaceDE w:val="0"/>
              <w:autoSpaceDN w:val="0"/>
              <w:adjustRightInd w:val="0"/>
              <w:ind w:firstLineChars="0"/>
              <w:textAlignment w:val="baseline"/>
              <w:rPr>
                <w:i/>
                <w:iCs/>
                <w:szCs w:val="24"/>
                <w:lang w:eastAsia="zh-CN"/>
              </w:rPr>
            </w:pPr>
            <w:r w:rsidRPr="00397BB9">
              <w:rPr>
                <w:rFonts w:eastAsiaTheme="minorEastAsia"/>
                <w:i/>
                <w:iCs/>
                <w:szCs w:val="24"/>
                <w:lang w:eastAsia="zh-CN"/>
              </w:rPr>
              <w:t>FFS</w:t>
            </w:r>
          </w:p>
          <w:p w14:paraId="32D51D60" w14:textId="23359741" w:rsidR="00591FAE" w:rsidRPr="00397BB9" w:rsidRDefault="00397BB9" w:rsidP="00397BB9">
            <w:pPr>
              <w:pStyle w:val="af5"/>
              <w:numPr>
                <w:ilvl w:val="1"/>
                <w:numId w:val="12"/>
              </w:numPr>
              <w:overflowPunct w:val="0"/>
              <w:autoSpaceDE w:val="0"/>
              <w:autoSpaceDN w:val="0"/>
              <w:adjustRightInd w:val="0"/>
              <w:ind w:firstLineChars="0"/>
              <w:rPr>
                <w:i/>
                <w:iCs/>
                <w:szCs w:val="24"/>
                <w:lang w:eastAsia="zh-CN"/>
              </w:rPr>
            </w:pPr>
            <w:r w:rsidRPr="00397BB9">
              <w:rPr>
                <w:i/>
                <w:iCs/>
                <w:szCs w:val="24"/>
                <w:lang w:eastAsia="zh-CN"/>
              </w:rPr>
              <w:t>Companies are encouraged to provide the simulation results during RAN4#116 meeting</w:t>
            </w:r>
          </w:p>
        </w:tc>
      </w:tr>
    </w:tbl>
    <w:p w14:paraId="34E02C67" w14:textId="24FCF669" w:rsidR="006B756B" w:rsidRDefault="006B756B" w:rsidP="00591FAE">
      <w:pPr>
        <w:rPr>
          <w:lang w:val="en-US" w:eastAsia="zh-CN"/>
        </w:rPr>
      </w:pPr>
    </w:p>
    <w:p w14:paraId="77C01863" w14:textId="0844BAAB" w:rsidR="00424984" w:rsidRDefault="00424984" w:rsidP="00424984">
      <w:pPr>
        <w:rPr>
          <w:lang w:val="en-US" w:eastAsia="zh-CN"/>
        </w:rPr>
      </w:pPr>
      <w:r>
        <w:rPr>
          <w:lang w:val="en-US" w:eastAsia="zh-CN"/>
        </w:rPr>
        <w:t xml:space="preserve">Here we provider our simulation results considering </w:t>
      </w:r>
      <w:r w:rsidR="00375712">
        <w:rPr>
          <w:lang w:val="en-US" w:eastAsia="zh-CN"/>
        </w:rPr>
        <w:t>2</w:t>
      </w:r>
      <w:r w:rsidR="00974638">
        <w:rPr>
          <w:lang w:val="en-US" w:eastAsia="zh-CN"/>
        </w:rPr>
        <w:t>0% of the worst case</w:t>
      </w:r>
      <w:r w:rsidR="00265850">
        <w:rPr>
          <w:rFonts w:hint="eastAsia"/>
          <w:lang w:val="en-US" w:eastAsia="zh-CN"/>
        </w:rPr>
        <w:t xml:space="preserve"> (</w:t>
      </w:r>
      <w:r w:rsidR="00265850" w:rsidRPr="00265850">
        <w:rPr>
          <w:lang w:val="en-US" w:eastAsia="zh-CN"/>
        </w:rPr>
        <w:t>0.1 ppm = 200Hz@2GHz and 29*64*Tc = 9.44e-7s</w:t>
      </w:r>
      <w:r w:rsidR="00265850">
        <w:rPr>
          <w:rFonts w:hint="eastAsia"/>
          <w:lang w:val="en-US" w:eastAsia="zh-CN"/>
        </w:rPr>
        <w:t>)</w:t>
      </w:r>
      <w:r w:rsidR="00974638">
        <w:rPr>
          <w:lang w:val="en-US" w:eastAsia="zh-CN"/>
        </w:rPr>
        <w:t xml:space="preserve"> for </w:t>
      </w:r>
      <w:r w:rsidR="00974638" w:rsidRPr="00974638">
        <w:rPr>
          <w:lang w:val="en-US" w:eastAsia="zh-CN"/>
        </w:rPr>
        <w:t>frequency error and timing error</w:t>
      </w:r>
      <w:r>
        <w:rPr>
          <w:lang w:val="en-US" w:eastAsia="zh-CN"/>
        </w:rPr>
        <w:t xml:space="preserve"> as Following Table 2.1-1.</w:t>
      </w:r>
    </w:p>
    <w:p w14:paraId="4DE17929" w14:textId="77AC464E" w:rsidR="00424984" w:rsidRDefault="00424984" w:rsidP="00424984">
      <w:pPr>
        <w:pStyle w:val="TH"/>
        <w:rPr>
          <w:lang w:val="en-US" w:eastAsia="zh-CN"/>
        </w:rPr>
      </w:pPr>
      <w:r w:rsidRPr="00424984">
        <w:rPr>
          <w:lang w:val="en-US" w:eastAsia="zh-CN"/>
        </w:rPr>
        <w:lastRenderedPageBreak/>
        <w:t xml:space="preserve">Table 2.1-1 simulation results considering </w:t>
      </w:r>
      <w:r w:rsidR="00375712">
        <w:rPr>
          <w:lang w:val="en-US" w:eastAsia="zh-CN"/>
        </w:rPr>
        <w:t>2</w:t>
      </w:r>
      <w:r w:rsidR="00974638" w:rsidRPr="00974638">
        <w:rPr>
          <w:lang w:val="en-US" w:eastAsia="zh-CN"/>
        </w:rPr>
        <w:t>0% of the worst case for frequency error and timing error</w:t>
      </w:r>
    </w:p>
    <w:tbl>
      <w:tblPr>
        <w:tblStyle w:val="af0"/>
        <w:tblW w:w="0" w:type="auto"/>
        <w:jc w:val="center"/>
        <w:tblLook w:val="04A0" w:firstRow="1" w:lastRow="0" w:firstColumn="1" w:lastColumn="0" w:noHBand="0" w:noVBand="1"/>
      </w:tblPr>
      <w:tblGrid>
        <w:gridCol w:w="1377"/>
        <w:gridCol w:w="2196"/>
        <w:gridCol w:w="2126"/>
        <w:gridCol w:w="616"/>
        <w:gridCol w:w="2136"/>
        <w:gridCol w:w="627"/>
        <w:gridCol w:w="762"/>
      </w:tblGrid>
      <w:tr w:rsidR="00424984" w:rsidRPr="00424984" w14:paraId="6C532C71" w14:textId="241E4243" w:rsidTr="00424984">
        <w:trPr>
          <w:jc w:val="center"/>
        </w:trPr>
        <w:tc>
          <w:tcPr>
            <w:tcW w:w="0" w:type="auto"/>
            <w:vMerge w:val="restart"/>
            <w:vAlign w:val="center"/>
          </w:tcPr>
          <w:p w14:paraId="324FB8C3" w14:textId="77777777" w:rsidR="00424984" w:rsidRPr="00424984" w:rsidRDefault="00424984" w:rsidP="00424984">
            <w:pPr>
              <w:pStyle w:val="TAH"/>
              <w:rPr>
                <w:rFonts w:eastAsiaTheme="minorEastAsia"/>
              </w:rPr>
            </w:pPr>
            <w:r w:rsidRPr="00424984">
              <w:rPr>
                <w:rFonts w:eastAsiaTheme="minorEastAsia" w:hint="eastAsia"/>
              </w:rPr>
              <w:t>C</w:t>
            </w:r>
            <w:r w:rsidRPr="00424984">
              <w:rPr>
                <w:rFonts w:eastAsiaTheme="minorEastAsia"/>
              </w:rPr>
              <w:t>ase Number</w:t>
            </w:r>
          </w:p>
        </w:tc>
        <w:tc>
          <w:tcPr>
            <w:tcW w:w="0" w:type="auto"/>
            <w:vMerge w:val="restart"/>
            <w:vAlign w:val="center"/>
          </w:tcPr>
          <w:p w14:paraId="376FD660" w14:textId="77777777" w:rsidR="00424984" w:rsidRPr="00424984" w:rsidRDefault="00424984" w:rsidP="00424984">
            <w:pPr>
              <w:pStyle w:val="TAH"/>
              <w:rPr>
                <w:rFonts w:eastAsiaTheme="minorEastAsia"/>
              </w:rPr>
            </w:pPr>
            <w:r w:rsidRPr="00424984">
              <w:rPr>
                <w:rFonts w:eastAsiaTheme="minorEastAsia"/>
              </w:rPr>
              <w:t>SCS (kHz) / CBW (MHz)</w:t>
            </w:r>
          </w:p>
        </w:tc>
        <w:tc>
          <w:tcPr>
            <w:tcW w:w="0" w:type="auto"/>
            <w:vMerge w:val="restart"/>
            <w:vAlign w:val="center"/>
          </w:tcPr>
          <w:p w14:paraId="587FE9EE" w14:textId="77777777" w:rsidR="00424984" w:rsidRPr="00424984" w:rsidRDefault="00424984" w:rsidP="00424984">
            <w:pPr>
              <w:pStyle w:val="TAH"/>
              <w:rPr>
                <w:rFonts w:eastAsiaTheme="minorEastAsia"/>
                <w:lang w:eastAsia="zh-CN"/>
              </w:rPr>
            </w:pPr>
            <w:r w:rsidRPr="00424984">
              <w:rPr>
                <w:rFonts w:eastAsiaTheme="minorEastAsia"/>
                <w:lang w:eastAsia="zh-CN"/>
              </w:rPr>
              <w:t>Propagation condition</w:t>
            </w:r>
          </w:p>
        </w:tc>
        <w:tc>
          <w:tcPr>
            <w:tcW w:w="0" w:type="auto"/>
            <w:vMerge w:val="restart"/>
            <w:vAlign w:val="center"/>
          </w:tcPr>
          <w:p w14:paraId="3E3E2D1F" w14:textId="77777777" w:rsidR="00424984" w:rsidRPr="00424984" w:rsidRDefault="00424984" w:rsidP="00424984">
            <w:pPr>
              <w:pStyle w:val="TAH"/>
              <w:rPr>
                <w:rFonts w:eastAsiaTheme="minorEastAsia"/>
                <w:lang w:eastAsia="zh-CN"/>
              </w:rPr>
            </w:pPr>
            <w:r w:rsidRPr="00424984">
              <w:rPr>
                <w:rFonts w:eastAsiaTheme="minorEastAsia" w:hint="eastAsia"/>
                <w:lang w:eastAsia="zh-CN"/>
              </w:rPr>
              <w:t>M</w:t>
            </w:r>
            <w:r w:rsidRPr="00424984">
              <w:rPr>
                <w:rFonts w:eastAsiaTheme="minorEastAsia"/>
                <w:lang w:eastAsia="zh-CN"/>
              </w:rPr>
              <w:t>CS</w:t>
            </w:r>
          </w:p>
        </w:tc>
        <w:tc>
          <w:tcPr>
            <w:tcW w:w="0" w:type="auto"/>
            <w:vMerge w:val="restart"/>
            <w:vAlign w:val="center"/>
          </w:tcPr>
          <w:p w14:paraId="7255DA0C" w14:textId="77777777" w:rsidR="00424984" w:rsidRPr="00424984" w:rsidRDefault="00424984" w:rsidP="00424984">
            <w:pPr>
              <w:pStyle w:val="TAH"/>
              <w:rPr>
                <w:rFonts w:eastAsiaTheme="minorEastAsia"/>
              </w:rPr>
            </w:pPr>
            <w:r w:rsidRPr="00424984">
              <w:rPr>
                <w:rFonts w:eastAsiaTheme="minorEastAsia"/>
              </w:rPr>
              <w:t>Antenna configuration</w:t>
            </w:r>
          </w:p>
        </w:tc>
        <w:tc>
          <w:tcPr>
            <w:tcW w:w="0" w:type="auto"/>
            <w:gridSpan w:val="2"/>
            <w:vAlign w:val="center"/>
          </w:tcPr>
          <w:p w14:paraId="37E0CEAB" w14:textId="6F300690" w:rsidR="00424984" w:rsidRPr="00424984" w:rsidRDefault="00424984" w:rsidP="00424984">
            <w:pPr>
              <w:pStyle w:val="TAH"/>
            </w:pPr>
            <w:r w:rsidRPr="00424984">
              <w:rPr>
                <w:rFonts w:eastAsiaTheme="minorEastAsia"/>
              </w:rPr>
              <w:t>SNR (dB)</w:t>
            </w:r>
          </w:p>
        </w:tc>
      </w:tr>
      <w:tr w:rsidR="00974638" w:rsidRPr="00424984" w14:paraId="3016CF5C" w14:textId="77777777" w:rsidTr="00521529">
        <w:trPr>
          <w:jc w:val="center"/>
        </w:trPr>
        <w:tc>
          <w:tcPr>
            <w:tcW w:w="0" w:type="auto"/>
            <w:vMerge/>
            <w:vAlign w:val="center"/>
          </w:tcPr>
          <w:p w14:paraId="2F469268" w14:textId="77777777" w:rsidR="00974638" w:rsidRPr="00424984" w:rsidRDefault="00974638" w:rsidP="00424984">
            <w:pPr>
              <w:pStyle w:val="TAH"/>
            </w:pPr>
          </w:p>
        </w:tc>
        <w:tc>
          <w:tcPr>
            <w:tcW w:w="0" w:type="auto"/>
            <w:vMerge/>
            <w:vAlign w:val="center"/>
          </w:tcPr>
          <w:p w14:paraId="416B5CA0" w14:textId="77777777" w:rsidR="00974638" w:rsidRPr="00424984" w:rsidRDefault="00974638" w:rsidP="00424984">
            <w:pPr>
              <w:pStyle w:val="TAH"/>
            </w:pPr>
          </w:p>
        </w:tc>
        <w:tc>
          <w:tcPr>
            <w:tcW w:w="0" w:type="auto"/>
            <w:vMerge/>
            <w:vAlign w:val="center"/>
          </w:tcPr>
          <w:p w14:paraId="4ECD2C7B" w14:textId="77777777" w:rsidR="00974638" w:rsidRPr="00424984" w:rsidRDefault="00974638" w:rsidP="00424984">
            <w:pPr>
              <w:pStyle w:val="TAH"/>
              <w:rPr>
                <w:lang w:eastAsia="zh-CN"/>
              </w:rPr>
            </w:pPr>
          </w:p>
        </w:tc>
        <w:tc>
          <w:tcPr>
            <w:tcW w:w="0" w:type="auto"/>
            <w:vMerge/>
            <w:vAlign w:val="center"/>
          </w:tcPr>
          <w:p w14:paraId="30305A07" w14:textId="77777777" w:rsidR="00974638" w:rsidRPr="00424984" w:rsidRDefault="00974638" w:rsidP="00424984">
            <w:pPr>
              <w:pStyle w:val="TAH"/>
              <w:rPr>
                <w:lang w:eastAsia="zh-CN"/>
              </w:rPr>
            </w:pPr>
          </w:p>
        </w:tc>
        <w:tc>
          <w:tcPr>
            <w:tcW w:w="0" w:type="auto"/>
            <w:vMerge/>
            <w:vAlign w:val="center"/>
          </w:tcPr>
          <w:p w14:paraId="49FA953C" w14:textId="77777777" w:rsidR="00974638" w:rsidRPr="00424984" w:rsidRDefault="00974638" w:rsidP="00424984">
            <w:pPr>
              <w:pStyle w:val="TAH"/>
            </w:pPr>
          </w:p>
        </w:tc>
        <w:tc>
          <w:tcPr>
            <w:tcW w:w="0" w:type="auto"/>
            <w:vAlign w:val="center"/>
          </w:tcPr>
          <w:p w14:paraId="2D3BFEB5" w14:textId="31E84902" w:rsidR="00974638" w:rsidRPr="00424984" w:rsidRDefault="00974638" w:rsidP="00424984">
            <w:pPr>
              <w:pStyle w:val="TAH"/>
              <w:rPr>
                <w:rFonts w:eastAsiaTheme="minorEastAsia"/>
                <w:lang w:eastAsia="zh-CN"/>
              </w:rPr>
            </w:pPr>
            <w:r>
              <w:rPr>
                <w:rFonts w:eastAsiaTheme="minorEastAsia" w:hint="eastAsia"/>
                <w:lang w:eastAsia="zh-CN"/>
              </w:rPr>
              <w:t>I</w:t>
            </w:r>
            <w:r>
              <w:rPr>
                <w:rFonts w:eastAsiaTheme="minorEastAsia"/>
                <w:lang w:eastAsia="zh-CN"/>
              </w:rPr>
              <w:t>deal</w:t>
            </w:r>
          </w:p>
        </w:tc>
        <w:tc>
          <w:tcPr>
            <w:tcW w:w="0" w:type="auto"/>
            <w:vAlign w:val="center"/>
          </w:tcPr>
          <w:p w14:paraId="355F9D00" w14:textId="13D85D34" w:rsidR="00974638" w:rsidRPr="00424984" w:rsidRDefault="00C72713" w:rsidP="00424984">
            <w:pPr>
              <w:pStyle w:val="TAH"/>
              <w:rPr>
                <w:rFonts w:eastAsiaTheme="minorEastAsia"/>
                <w:lang w:eastAsia="zh-CN"/>
              </w:rPr>
            </w:pPr>
            <w:r>
              <w:rPr>
                <w:rFonts w:eastAsiaTheme="minorEastAsia"/>
                <w:lang w:eastAsia="zh-CN"/>
              </w:rPr>
              <w:t>+</w:t>
            </w:r>
            <w:r w:rsidR="00974638">
              <w:rPr>
                <w:rFonts w:eastAsiaTheme="minorEastAsia"/>
                <w:lang w:eastAsia="zh-CN"/>
              </w:rPr>
              <w:t>Error</w:t>
            </w:r>
          </w:p>
        </w:tc>
      </w:tr>
      <w:tr w:rsidR="00974638" w:rsidRPr="00424984" w14:paraId="5615938B" w14:textId="46655727" w:rsidTr="00DD6F0C">
        <w:trPr>
          <w:jc w:val="center"/>
        </w:trPr>
        <w:tc>
          <w:tcPr>
            <w:tcW w:w="0" w:type="auto"/>
            <w:vAlign w:val="center"/>
          </w:tcPr>
          <w:p w14:paraId="4DDCE961"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1</w:t>
            </w:r>
          </w:p>
        </w:tc>
        <w:tc>
          <w:tcPr>
            <w:tcW w:w="0" w:type="auto"/>
            <w:vAlign w:val="center"/>
          </w:tcPr>
          <w:p w14:paraId="2EF211AB" w14:textId="6151F8EE" w:rsidR="00974638" w:rsidRPr="00424984" w:rsidRDefault="00974638" w:rsidP="00424984">
            <w:pPr>
              <w:pStyle w:val="TAC"/>
              <w:rPr>
                <w:rFonts w:eastAsiaTheme="minorEastAsia"/>
                <w:lang w:eastAsia="zh-CN"/>
              </w:rPr>
            </w:pPr>
            <w:r w:rsidRPr="00424984">
              <w:rPr>
                <w:rFonts w:eastAsiaTheme="minorEastAsia"/>
                <w:lang w:eastAsia="zh-CN"/>
              </w:rPr>
              <w:t xml:space="preserve">15 / </w:t>
            </w:r>
            <w:r>
              <w:rPr>
                <w:lang w:eastAsia="zh-CN"/>
              </w:rPr>
              <w:t>10</w:t>
            </w:r>
          </w:p>
        </w:tc>
        <w:tc>
          <w:tcPr>
            <w:tcW w:w="0" w:type="auto"/>
            <w:vAlign w:val="center"/>
          </w:tcPr>
          <w:p w14:paraId="179CA863"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N</w:t>
            </w:r>
            <w:r w:rsidRPr="00424984">
              <w:rPr>
                <w:rFonts w:eastAsiaTheme="minorEastAsia"/>
                <w:lang w:eastAsia="zh-CN"/>
              </w:rPr>
              <w:t>TN-TDLA100-200</w:t>
            </w:r>
          </w:p>
        </w:tc>
        <w:tc>
          <w:tcPr>
            <w:tcW w:w="0" w:type="auto"/>
            <w:vAlign w:val="center"/>
          </w:tcPr>
          <w:p w14:paraId="6FF49A94"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4</w:t>
            </w:r>
          </w:p>
        </w:tc>
        <w:tc>
          <w:tcPr>
            <w:tcW w:w="0" w:type="auto"/>
            <w:vAlign w:val="center"/>
          </w:tcPr>
          <w:p w14:paraId="15DB1DF3" w14:textId="77777777" w:rsidR="00974638" w:rsidRPr="00424984" w:rsidRDefault="00974638" w:rsidP="00424984">
            <w:pPr>
              <w:pStyle w:val="TAC"/>
              <w:rPr>
                <w:rFonts w:eastAsiaTheme="minorEastAsia"/>
                <w:lang w:eastAsia="zh-CN"/>
              </w:rPr>
            </w:pPr>
            <w:r w:rsidRPr="00424984">
              <w:rPr>
                <w:rFonts w:eastAsiaTheme="minorEastAsia"/>
                <w:lang w:eastAsia="zh-CN"/>
              </w:rPr>
              <w:t>1x2</w:t>
            </w:r>
          </w:p>
        </w:tc>
        <w:tc>
          <w:tcPr>
            <w:tcW w:w="0" w:type="auto"/>
            <w:vAlign w:val="center"/>
          </w:tcPr>
          <w:p w14:paraId="1218A243" w14:textId="611312EE" w:rsidR="00974638" w:rsidRPr="00424984" w:rsidRDefault="00974638" w:rsidP="00424984">
            <w:pPr>
              <w:pStyle w:val="TAC"/>
              <w:rPr>
                <w:rFonts w:eastAsiaTheme="minorEastAsia"/>
                <w:lang w:eastAsia="zh-CN"/>
              </w:rPr>
            </w:pPr>
            <w:r w:rsidRPr="00424984">
              <w:rPr>
                <w:rFonts w:eastAsiaTheme="minorEastAsia" w:hint="eastAsia"/>
                <w:lang w:eastAsia="zh-CN"/>
              </w:rPr>
              <w:t>-</w:t>
            </w:r>
            <w:r w:rsidRPr="00424984">
              <w:rPr>
                <w:rFonts w:eastAsiaTheme="minorEastAsia"/>
                <w:lang w:eastAsia="zh-CN"/>
              </w:rPr>
              <w:t>2.</w:t>
            </w:r>
            <w:r>
              <w:rPr>
                <w:rFonts w:eastAsiaTheme="minorEastAsia"/>
                <w:lang w:eastAsia="zh-CN"/>
              </w:rPr>
              <w:t>8</w:t>
            </w:r>
            <w:r w:rsidRPr="00424984">
              <w:rPr>
                <w:rFonts w:eastAsiaTheme="minorEastAsia"/>
                <w:lang w:eastAsia="zh-CN"/>
              </w:rPr>
              <w:t>0</w:t>
            </w:r>
          </w:p>
        </w:tc>
        <w:tc>
          <w:tcPr>
            <w:tcW w:w="0" w:type="auto"/>
            <w:vAlign w:val="center"/>
          </w:tcPr>
          <w:p w14:paraId="38CD55A0" w14:textId="13CE3649" w:rsidR="00974638" w:rsidRPr="00375712" w:rsidRDefault="00375712" w:rsidP="00424984">
            <w:pPr>
              <w:pStyle w:val="TAC"/>
              <w:rPr>
                <w:rFonts w:eastAsiaTheme="minorEastAsia"/>
                <w:lang w:eastAsia="zh-CN"/>
              </w:rPr>
            </w:pPr>
            <w:r>
              <w:rPr>
                <w:rFonts w:eastAsiaTheme="minorEastAsia" w:hint="eastAsia"/>
                <w:lang w:eastAsia="zh-CN"/>
              </w:rPr>
              <w:t>-</w:t>
            </w:r>
            <w:r>
              <w:rPr>
                <w:rFonts w:eastAsiaTheme="minorEastAsia"/>
                <w:lang w:eastAsia="zh-CN"/>
              </w:rPr>
              <w:t>2.</w:t>
            </w:r>
            <w:r w:rsidR="00D10015">
              <w:rPr>
                <w:rFonts w:eastAsiaTheme="minorEastAsia"/>
                <w:lang w:eastAsia="zh-CN"/>
              </w:rPr>
              <w:t>65</w:t>
            </w:r>
          </w:p>
        </w:tc>
      </w:tr>
      <w:tr w:rsidR="00974638" w:rsidRPr="00424984" w14:paraId="3E919FEF" w14:textId="385AA887" w:rsidTr="00FB4245">
        <w:trPr>
          <w:jc w:val="center"/>
        </w:trPr>
        <w:tc>
          <w:tcPr>
            <w:tcW w:w="0" w:type="auto"/>
            <w:vAlign w:val="center"/>
          </w:tcPr>
          <w:p w14:paraId="14CA25F9" w14:textId="77777777" w:rsidR="00974638" w:rsidRPr="00424984" w:rsidRDefault="00974638" w:rsidP="00424984">
            <w:pPr>
              <w:pStyle w:val="TAC"/>
              <w:rPr>
                <w:rFonts w:eastAsiaTheme="minorEastAsia"/>
                <w:lang w:eastAsia="zh-CN"/>
              </w:rPr>
            </w:pPr>
            <w:r w:rsidRPr="00424984">
              <w:rPr>
                <w:rFonts w:eastAsiaTheme="minorEastAsia"/>
                <w:lang w:eastAsia="zh-CN"/>
              </w:rPr>
              <w:t>2</w:t>
            </w:r>
          </w:p>
        </w:tc>
        <w:tc>
          <w:tcPr>
            <w:tcW w:w="0" w:type="auto"/>
            <w:vAlign w:val="center"/>
          </w:tcPr>
          <w:p w14:paraId="2A1F7935" w14:textId="325CD620" w:rsidR="00974638" w:rsidRPr="00424984" w:rsidRDefault="00974638" w:rsidP="00424984">
            <w:pPr>
              <w:pStyle w:val="TAC"/>
              <w:rPr>
                <w:rFonts w:eastAsiaTheme="minorEastAsia"/>
                <w:lang w:eastAsia="zh-CN"/>
              </w:rPr>
            </w:pPr>
            <w:r w:rsidRPr="00424984">
              <w:rPr>
                <w:rFonts w:eastAsiaTheme="minorEastAsia"/>
                <w:lang w:eastAsia="zh-CN"/>
              </w:rPr>
              <w:t xml:space="preserve">15 / </w:t>
            </w:r>
            <w:r>
              <w:rPr>
                <w:lang w:eastAsia="zh-CN"/>
              </w:rPr>
              <w:t>10</w:t>
            </w:r>
          </w:p>
        </w:tc>
        <w:tc>
          <w:tcPr>
            <w:tcW w:w="0" w:type="auto"/>
            <w:vAlign w:val="center"/>
          </w:tcPr>
          <w:p w14:paraId="14799F21" w14:textId="77777777" w:rsidR="00974638" w:rsidRPr="00424984" w:rsidRDefault="00974638" w:rsidP="00424984">
            <w:pPr>
              <w:pStyle w:val="TAC"/>
              <w:rPr>
                <w:rFonts w:eastAsiaTheme="minorEastAsia"/>
                <w:lang w:eastAsia="zh-CN"/>
              </w:rPr>
            </w:pPr>
            <w:r w:rsidRPr="00424984">
              <w:rPr>
                <w:rFonts w:eastAsiaTheme="minorEastAsia"/>
                <w:lang w:eastAsia="zh-CN"/>
              </w:rPr>
              <w:t>NTN-TDLC5-200</w:t>
            </w:r>
          </w:p>
        </w:tc>
        <w:tc>
          <w:tcPr>
            <w:tcW w:w="0" w:type="auto"/>
            <w:vAlign w:val="center"/>
          </w:tcPr>
          <w:p w14:paraId="18DA634C" w14:textId="77777777" w:rsidR="00974638" w:rsidRPr="00424984" w:rsidRDefault="00974638" w:rsidP="00424984">
            <w:pPr>
              <w:pStyle w:val="TAC"/>
              <w:rPr>
                <w:rFonts w:eastAsiaTheme="minorEastAsia"/>
                <w:lang w:eastAsia="zh-CN"/>
              </w:rPr>
            </w:pPr>
            <w:r w:rsidRPr="00424984">
              <w:rPr>
                <w:rFonts w:eastAsiaTheme="minorEastAsia" w:hint="eastAsia"/>
                <w:lang w:eastAsia="zh-CN"/>
              </w:rPr>
              <w:t>1</w:t>
            </w:r>
            <w:r w:rsidRPr="00424984">
              <w:rPr>
                <w:rFonts w:eastAsiaTheme="minorEastAsia"/>
                <w:lang w:eastAsia="zh-CN"/>
              </w:rPr>
              <w:t>3</w:t>
            </w:r>
          </w:p>
        </w:tc>
        <w:tc>
          <w:tcPr>
            <w:tcW w:w="0" w:type="auto"/>
            <w:vAlign w:val="center"/>
          </w:tcPr>
          <w:p w14:paraId="0D2017D4" w14:textId="77777777" w:rsidR="00974638" w:rsidRPr="00424984" w:rsidRDefault="00974638" w:rsidP="00424984">
            <w:pPr>
              <w:pStyle w:val="TAC"/>
              <w:rPr>
                <w:rFonts w:eastAsiaTheme="minorEastAsia"/>
                <w:lang w:eastAsia="zh-CN"/>
              </w:rPr>
            </w:pPr>
            <w:r w:rsidRPr="00424984">
              <w:rPr>
                <w:rFonts w:eastAsiaTheme="minorEastAsia"/>
                <w:lang w:eastAsia="zh-CN"/>
              </w:rPr>
              <w:t>1x2</w:t>
            </w:r>
          </w:p>
        </w:tc>
        <w:tc>
          <w:tcPr>
            <w:tcW w:w="0" w:type="auto"/>
            <w:vAlign w:val="center"/>
          </w:tcPr>
          <w:p w14:paraId="233EE2DB" w14:textId="6C4691D3" w:rsidR="00974638" w:rsidRPr="00424984" w:rsidRDefault="00974638" w:rsidP="00424984">
            <w:pPr>
              <w:pStyle w:val="TAC"/>
              <w:rPr>
                <w:rFonts w:eastAsiaTheme="minorEastAsia"/>
                <w:lang w:eastAsia="zh-CN"/>
              </w:rPr>
            </w:pPr>
            <w:r>
              <w:rPr>
                <w:rFonts w:eastAsiaTheme="minorEastAsia"/>
                <w:lang w:eastAsia="zh-CN"/>
              </w:rPr>
              <w:t>4.86</w:t>
            </w:r>
          </w:p>
        </w:tc>
        <w:tc>
          <w:tcPr>
            <w:tcW w:w="0" w:type="auto"/>
            <w:vAlign w:val="center"/>
          </w:tcPr>
          <w:p w14:paraId="09000EE0" w14:textId="7053114E" w:rsidR="00974638" w:rsidRPr="00375712" w:rsidRDefault="00375712" w:rsidP="00424984">
            <w:pPr>
              <w:pStyle w:val="TAC"/>
              <w:rPr>
                <w:rFonts w:eastAsiaTheme="minorEastAsia"/>
                <w:lang w:eastAsia="zh-CN"/>
              </w:rPr>
            </w:pPr>
            <w:r>
              <w:rPr>
                <w:rFonts w:eastAsiaTheme="minorEastAsia" w:hint="eastAsia"/>
                <w:lang w:eastAsia="zh-CN"/>
              </w:rPr>
              <w:t>5</w:t>
            </w:r>
            <w:r>
              <w:rPr>
                <w:rFonts w:eastAsiaTheme="minorEastAsia"/>
                <w:lang w:eastAsia="zh-CN"/>
              </w:rPr>
              <w:t>.</w:t>
            </w:r>
            <w:r w:rsidR="00631B4E">
              <w:rPr>
                <w:rFonts w:eastAsiaTheme="minorEastAsia"/>
                <w:lang w:eastAsia="zh-CN"/>
              </w:rPr>
              <w:t>24</w:t>
            </w:r>
          </w:p>
        </w:tc>
      </w:tr>
    </w:tbl>
    <w:p w14:paraId="0239C8E3" w14:textId="30CA4C20" w:rsidR="00424984" w:rsidRDefault="00424984" w:rsidP="004A391C"/>
    <w:p w14:paraId="13F7A673" w14:textId="65B528CE" w:rsidR="00424984" w:rsidRPr="00424984" w:rsidRDefault="00424984" w:rsidP="00424984">
      <w:pPr>
        <w:rPr>
          <w:lang w:eastAsia="zh-CN"/>
        </w:rPr>
      </w:pPr>
      <w:r>
        <w:rPr>
          <w:rFonts w:hint="eastAsia"/>
          <w:lang w:eastAsia="zh-CN"/>
        </w:rPr>
        <w:t>B</w:t>
      </w:r>
      <w:r>
        <w:rPr>
          <w:lang w:eastAsia="zh-CN"/>
        </w:rPr>
        <w:t xml:space="preserve">ased on the simulation results, we propose to add </w:t>
      </w:r>
      <w:r w:rsidR="00C72713">
        <w:rPr>
          <w:lang w:eastAsia="zh-CN"/>
        </w:rPr>
        <w:t>0.5</w:t>
      </w:r>
      <w:r>
        <w:rPr>
          <w:lang w:eastAsia="zh-CN"/>
        </w:rPr>
        <w:t xml:space="preserve"> dB margin for </w:t>
      </w:r>
      <w:r w:rsidRPr="00424984">
        <w:rPr>
          <w:lang w:eastAsia="zh-CN"/>
        </w:rPr>
        <w:t>NR NTN PDSCH requirements</w:t>
      </w:r>
      <w:r>
        <w:rPr>
          <w:lang w:eastAsia="zh-CN"/>
        </w:rPr>
        <w:t>.</w:t>
      </w:r>
    </w:p>
    <w:p w14:paraId="1785D2A5" w14:textId="042DD2BE" w:rsidR="00424984" w:rsidRPr="00424984" w:rsidRDefault="00424984" w:rsidP="00591FAE">
      <w:pPr>
        <w:pStyle w:val="Proposal"/>
      </w:pPr>
      <w:r>
        <w:t>A</w:t>
      </w:r>
      <w:r w:rsidRPr="00424984">
        <w:t xml:space="preserve">dd </w:t>
      </w:r>
      <w:r w:rsidR="00C72713">
        <w:t>0.5</w:t>
      </w:r>
      <w:r w:rsidRPr="00424984">
        <w:t xml:space="preserve"> dB margin for NR NTN PDSCH requirements.</w:t>
      </w:r>
    </w:p>
    <w:p w14:paraId="4F4ABD39" w14:textId="6F2CCC52" w:rsidR="001616E8" w:rsidRPr="001B33CB" w:rsidRDefault="00E24AD9" w:rsidP="001616E8">
      <w:pPr>
        <w:pStyle w:val="1"/>
        <w:rPr>
          <w:lang w:val="en-US" w:eastAsia="zh-CN"/>
        </w:rPr>
      </w:pPr>
      <w:r>
        <w:rPr>
          <w:lang w:val="en-US" w:eastAsia="zh-CN"/>
        </w:rPr>
        <w:t>Proposals</w:t>
      </w:r>
    </w:p>
    <w:p w14:paraId="014A150B" w14:textId="4D993B2C"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66AD12A6" w14:textId="64D123FA" w:rsidR="00424984" w:rsidRPr="00424984" w:rsidRDefault="00424984" w:rsidP="00424984">
      <w:pPr>
        <w:pStyle w:val="Proposal"/>
        <w:numPr>
          <w:ilvl w:val="0"/>
          <w:numId w:val="41"/>
        </w:numPr>
      </w:pPr>
      <w:r>
        <w:t>A</w:t>
      </w:r>
      <w:r w:rsidRPr="00424984">
        <w:t xml:space="preserve">dd </w:t>
      </w:r>
      <w:r w:rsidR="00C72713">
        <w:t>0.5</w:t>
      </w:r>
      <w:r w:rsidRPr="00424984">
        <w:t xml:space="preserve"> dB margin for NR NTN PDSCH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59DD550" w:rsidR="0019273B" w:rsidRDefault="00155662" w:rsidP="006E1529">
      <w:pPr>
        <w:pStyle w:val="Reference"/>
        <w:ind w:left="400" w:hanging="400"/>
        <w:rPr>
          <w:lang w:val="en-US" w:eastAsia="zh-CN"/>
        </w:rPr>
      </w:pPr>
      <w:bookmarkStart w:id="0" w:name="_Ref180568124"/>
      <w:r w:rsidRPr="00155662">
        <w:rPr>
          <w:lang w:val="en-US" w:eastAsia="zh-CN"/>
        </w:rPr>
        <w:t>R4-</w:t>
      </w:r>
      <w:r w:rsidR="002659B4" w:rsidRPr="002659B4">
        <w:rPr>
          <w:lang w:val="en-US" w:eastAsia="zh-CN"/>
        </w:rPr>
        <w:t>2508625</w:t>
      </w:r>
      <w:r w:rsidR="008C7FB6" w:rsidRPr="001B33CB">
        <w:rPr>
          <w:lang w:val="en-US" w:eastAsia="zh-CN"/>
        </w:rPr>
        <w:t xml:space="preserve">, </w:t>
      </w:r>
      <w:r w:rsidR="004F228C" w:rsidRPr="004F228C">
        <w:rPr>
          <w:lang w:val="en-US" w:eastAsia="zh-CN"/>
        </w:rPr>
        <w:t xml:space="preserve">Way Forward for </w:t>
      </w:r>
      <w:r w:rsidR="00C0345A" w:rsidRPr="00C0345A">
        <w:rPr>
          <w:lang w:val="en-US" w:eastAsia="zh-CN"/>
        </w:rPr>
        <w:t>[115][324]</w:t>
      </w:r>
      <w:r w:rsidR="004F228C" w:rsidRPr="004F228C">
        <w:rPr>
          <w:lang w:val="en-US" w:eastAsia="zh-CN"/>
        </w:rPr>
        <w:t xml:space="preserve"> NTN_testing_NGSO_channel_model_and_demod</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DE2009">
        <w:rPr>
          <w:rFonts w:hint="eastAsia"/>
          <w:lang w:val="en-US" w:eastAsia="zh-CN"/>
        </w:rPr>
        <w:t>5</w:t>
      </w:r>
      <w:r w:rsidR="008C7FB6">
        <w:rPr>
          <w:lang w:val="en-US" w:eastAsia="zh-CN"/>
        </w:rPr>
        <w:t>,</w:t>
      </w:r>
      <w:r w:rsidR="008C7FB6" w:rsidRPr="001B33CB">
        <w:rPr>
          <w:lang w:val="en-US" w:eastAsia="zh-CN"/>
        </w:rPr>
        <w:t xml:space="preserve"> </w:t>
      </w:r>
      <w:r w:rsidR="00E24AD9">
        <w:rPr>
          <w:lang w:val="en-US" w:eastAsia="zh-CN"/>
        </w:rPr>
        <w:t>Samsung</w:t>
      </w:r>
      <w:bookmarkEnd w:id="0"/>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CEEF" w14:textId="77777777" w:rsidR="002F7A9F" w:rsidRDefault="002F7A9F">
      <w:pPr>
        <w:spacing w:after="0"/>
      </w:pPr>
      <w:r>
        <w:separator/>
      </w:r>
    </w:p>
  </w:endnote>
  <w:endnote w:type="continuationSeparator" w:id="0">
    <w:p w14:paraId="763D9787" w14:textId="77777777" w:rsidR="002F7A9F" w:rsidRDefault="002F7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520A" w14:textId="77777777" w:rsidR="002F7A9F" w:rsidRDefault="002F7A9F">
      <w:pPr>
        <w:spacing w:after="0"/>
      </w:pPr>
      <w:r>
        <w:separator/>
      </w:r>
    </w:p>
  </w:footnote>
  <w:footnote w:type="continuationSeparator" w:id="0">
    <w:p w14:paraId="6DD86350" w14:textId="77777777" w:rsidR="002F7A9F" w:rsidRDefault="002F7A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16cid:durableId="801390015">
    <w:abstractNumId w:val="11"/>
  </w:num>
  <w:num w:numId="2" w16cid:durableId="1904246491">
    <w:abstractNumId w:val="13"/>
  </w:num>
  <w:num w:numId="3" w16cid:durableId="1570995774">
    <w:abstractNumId w:val="6"/>
  </w:num>
  <w:num w:numId="4" w16cid:durableId="2047943398">
    <w:abstractNumId w:val="7"/>
  </w:num>
  <w:num w:numId="5" w16cid:durableId="51932683">
    <w:abstractNumId w:val="4"/>
  </w:num>
  <w:num w:numId="6" w16cid:durableId="2037266792">
    <w:abstractNumId w:val="10"/>
  </w:num>
  <w:num w:numId="7" w16cid:durableId="18349539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233447">
    <w:abstractNumId w:val="0"/>
  </w:num>
  <w:num w:numId="9" w16cid:durableId="209066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9752974">
    <w:abstractNumId w:val="5"/>
  </w:num>
  <w:num w:numId="11" w16cid:durableId="1851334311">
    <w:abstractNumId w:val="11"/>
  </w:num>
  <w:num w:numId="12" w16cid:durableId="1153914468">
    <w:abstractNumId w:val="9"/>
  </w:num>
  <w:num w:numId="13" w16cid:durableId="533664544">
    <w:abstractNumId w:val="11"/>
  </w:num>
  <w:num w:numId="14" w16cid:durableId="173614540">
    <w:abstractNumId w:val="3"/>
  </w:num>
  <w:num w:numId="15" w16cid:durableId="1222523577">
    <w:abstractNumId w:val="14"/>
  </w:num>
  <w:num w:numId="16" w16cid:durableId="13806684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84253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8183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98339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6200536">
    <w:abstractNumId w:val="8"/>
  </w:num>
  <w:num w:numId="21" w16cid:durableId="9769523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539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8120164">
    <w:abstractNumId w:val="1"/>
  </w:num>
  <w:num w:numId="24" w16cid:durableId="2112385607">
    <w:abstractNumId w:val="12"/>
  </w:num>
  <w:num w:numId="25" w16cid:durableId="1018773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770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99909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5664788">
    <w:abstractNumId w:val="2"/>
  </w:num>
  <w:num w:numId="29" w16cid:durableId="204146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6819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3909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29248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6546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1025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21776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85146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66458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575277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4835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14712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5433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4524D"/>
    <w:rsid w:val="00050440"/>
    <w:rsid w:val="00051971"/>
    <w:rsid w:val="000528CE"/>
    <w:rsid w:val="0005442F"/>
    <w:rsid w:val="0006131B"/>
    <w:rsid w:val="000646E5"/>
    <w:rsid w:val="000654B3"/>
    <w:rsid w:val="000712AA"/>
    <w:rsid w:val="0007130B"/>
    <w:rsid w:val="00082648"/>
    <w:rsid w:val="00084253"/>
    <w:rsid w:val="000845DE"/>
    <w:rsid w:val="000847E1"/>
    <w:rsid w:val="00085BEB"/>
    <w:rsid w:val="00085DE8"/>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0ABB"/>
    <w:rsid w:val="001A1B0A"/>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19A"/>
    <w:rsid w:val="002024D9"/>
    <w:rsid w:val="00204E15"/>
    <w:rsid w:val="0020559E"/>
    <w:rsid w:val="00206965"/>
    <w:rsid w:val="0021289B"/>
    <w:rsid w:val="00213C72"/>
    <w:rsid w:val="00214368"/>
    <w:rsid w:val="00214DBD"/>
    <w:rsid w:val="00215777"/>
    <w:rsid w:val="0021577A"/>
    <w:rsid w:val="00215C6D"/>
    <w:rsid w:val="00221897"/>
    <w:rsid w:val="00222181"/>
    <w:rsid w:val="00222491"/>
    <w:rsid w:val="002225C0"/>
    <w:rsid w:val="002232CE"/>
    <w:rsid w:val="00223345"/>
    <w:rsid w:val="002247E7"/>
    <w:rsid w:val="002267BB"/>
    <w:rsid w:val="002275C0"/>
    <w:rsid w:val="002301B9"/>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5850"/>
    <w:rsid w:val="002659B4"/>
    <w:rsid w:val="00266441"/>
    <w:rsid w:val="0026679C"/>
    <w:rsid w:val="00274204"/>
    <w:rsid w:val="0027571A"/>
    <w:rsid w:val="0028155C"/>
    <w:rsid w:val="0028559F"/>
    <w:rsid w:val="00287C5A"/>
    <w:rsid w:val="002928C5"/>
    <w:rsid w:val="00292AE9"/>
    <w:rsid w:val="00293E48"/>
    <w:rsid w:val="00294D00"/>
    <w:rsid w:val="00295571"/>
    <w:rsid w:val="002958B8"/>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2F7A9F"/>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712"/>
    <w:rsid w:val="003810ED"/>
    <w:rsid w:val="00382129"/>
    <w:rsid w:val="00382B53"/>
    <w:rsid w:val="003851C1"/>
    <w:rsid w:val="00386A85"/>
    <w:rsid w:val="0038762B"/>
    <w:rsid w:val="00387781"/>
    <w:rsid w:val="00390076"/>
    <w:rsid w:val="00394F1A"/>
    <w:rsid w:val="003955D1"/>
    <w:rsid w:val="00395B59"/>
    <w:rsid w:val="00396C7C"/>
    <w:rsid w:val="00397BB9"/>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103"/>
    <w:rsid w:val="00401A10"/>
    <w:rsid w:val="00406A4B"/>
    <w:rsid w:val="00411001"/>
    <w:rsid w:val="0041184C"/>
    <w:rsid w:val="00411E5E"/>
    <w:rsid w:val="004121E5"/>
    <w:rsid w:val="00412532"/>
    <w:rsid w:val="00412A1E"/>
    <w:rsid w:val="00412CFF"/>
    <w:rsid w:val="00416BDF"/>
    <w:rsid w:val="00420BF7"/>
    <w:rsid w:val="00420F26"/>
    <w:rsid w:val="00424984"/>
    <w:rsid w:val="00424D22"/>
    <w:rsid w:val="00424EBD"/>
    <w:rsid w:val="004270ED"/>
    <w:rsid w:val="00427E45"/>
    <w:rsid w:val="00430809"/>
    <w:rsid w:val="004308FF"/>
    <w:rsid w:val="004315F4"/>
    <w:rsid w:val="0043491A"/>
    <w:rsid w:val="0043502C"/>
    <w:rsid w:val="004353D8"/>
    <w:rsid w:val="00435829"/>
    <w:rsid w:val="004427FB"/>
    <w:rsid w:val="004433F4"/>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A391C"/>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228C"/>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1FAE"/>
    <w:rsid w:val="005930B2"/>
    <w:rsid w:val="00593678"/>
    <w:rsid w:val="0059578D"/>
    <w:rsid w:val="00595D32"/>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54EA"/>
    <w:rsid w:val="00611FE1"/>
    <w:rsid w:val="00616955"/>
    <w:rsid w:val="00622B6C"/>
    <w:rsid w:val="00624A59"/>
    <w:rsid w:val="00625DE1"/>
    <w:rsid w:val="00626C53"/>
    <w:rsid w:val="00631B4E"/>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4B71"/>
    <w:rsid w:val="006654A8"/>
    <w:rsid w:val="006660C7"/>
    <w:rsid w:val="0066696C"/>
    <w:rsid w:val="00667798"/>
    <w:rsid w:val="00675D85"/>
    <w:rsid w:val="0068034F"/>
    <w:rsid w:val="0068409E"/>
    <w:rsid w:val="00684BFD"/>
    <w:rsid w:val="006868DB"/>
    <w:rsid w:val="006909CE"/>
    <w:rsid w:val="00693842"/>
    <w:rsid w:val="006948DF"/>
    <w:rsid w:val="006954BB"/>
    <w:rsid w:val="006955AD"/>
    <w:rsid w:val="006A295B"/>
    <w:rsid w:val="006A5B6F"/>
    <w:rsid w:val="006A699B"/>
    <w:rsid w:val="006A6EA3"/>
    <w:rsid w:val="006B12C7"/>
    <w:rsid w:val="006B3B45"/>
    <w:rsid w:val="006B64A3"/>
    <w:rsid w:val="006B756B"/>
    <w:rsid w:val="006B7BB4"/>
    <w:rsid w:val="006C332F"/>
    <w:rsid w:val="006C7B9D"/>
    <w:rsid w:val="006D13BA"/>
    <w:rsid w:val="006E02C8"/>
    <w:rsid w:val="006E1529"/>
    <w:rsid w:val="006E2A89"/>
    <w:rsid w:val="006E6602"/>
    <w:rsid w:val="006F3F95"/>
    <w:rsid w:val="006F5251"/>
    <w:rsid w:val="006F663F"/>
    <w:rsid w:val="006F683B"/>
    <w:rsid w:val="00701AA5"/>
    <w:rsid w:val="00702F72"/>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1D9"/>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3742"/>
    <w:rsid w:val="00974638"/>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22BD"/>
    <w:rsid w:val="00A836CB"/>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EF5"/>
    <w:rsid w:val="00BF7CF1"/>
    <w:rsid w:val="00C006CD"/>
    <w:rsid w:val="00C02C97"/>
    <w:rsid w:val="00C0345A"/>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6586"/>
    <w:rsid w:val="00C57746"/>
    <w:rsid w:val="00C663FA"/>
    <w:rsid w:val="00C66AB8"/>
    <w:rsid w:val="00C70CCD"/>
    <w:rsid w:val="00C71D5F"/>
    <w:rsid w:val="00C71F74"/>
    <w:rsid w:val="00C72713"/>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0015"/>
    <w:rsid w:val="00D11B3A"/>
    <w:rsid w:val="00D12546"/>
    <w:rsid w:val="00D13468"/>
    <w:rsid w:val="00D134A8"/>
    <w:rsid w:val="00D13527"/>
    <w:rsid w:val="00D141B0"/>
    <w:rsid w:val="00D14BDA"/>
    <w:rsid w:val="00D14F0F"/>
    <w:rsid w:val="00D15D5B"/>
    <w:rsid w:val="00D16EA0"/>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009"/>
    <w:rsid w:val="00DE26CF"/>
    <w:rsid w:val="00DE3521"/>
    <w:rsid w:val="00DE4A18"/>
    <w:rsid w:val="00DE7D7A"/>
    <w:rsid w:val="00DF2FBF"/>
    <w:rsid w:val="00DF49D9"/>
    <w:rsid w:val="00DF5A84"/>
    <w:rsid w:val="00E00C83"/>
    <w:rsid w:val="00E014FB"/>
    <w:rsid w:val="00E03691"/>
    <w:rsid w:val="00E05556"/>
    <w:rsid w:val="00E07731"/>
    <w:rsid w:val="00E10381"/>
    <w:rsid w:val="00E1163F"/>
    <w:rsid w:val="00E14610"/>
    <w:rsid w:val="00E14775"/>
    <w:rsid w:val="00E17D57"/>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12E1"/>
    <w:rsid w:val="00F532C4"/>
    <w:rsid w:val="00F539C3"/>
    <w:rsid w:val="00F55A84"/>
    <w:rsid w:val="00F55D48"/>
    <w:rsid w:val="00F607D8"/>
    <w:rsid w:val="00F63240"/>
    <w:rsid w:val="00F6490D"/>
    <w:rsid w:val="00F7182A"/>
    <w:rsid w:val="00F721FC"/>
    <w:rsid w:val="00F73293"/>
    <w:rsid w:val="00F80C3A"/>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4C07"/>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8C179-96BF-4631-B4A8-C013C2E7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553</TotalTime>
  <Pages>2</Pages>
  <Words>397</Words>
  <Characters>2265</Characters>
  <Application>Microsoft Office Word</Application>
  <DocSecurity>0</DocSecurity>
  <Lines>18</Lines>
  <Paragraphs>5</Paragraphs>
  <ScaleCrop>false</ScaleCrop>
  <Company>Huawei Technologies Co.,Ltd.</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28</cp:revision>
  <dcterms:created xsi:type="dcterms:W3CDTF">2025-02-07T08:39:00Z</dcterms:created>
  <dcterms:modified xsi:type="dcterms:W3CDTF">2025-08-15T10:49:00Z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R4-2510865</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7.6.5.3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